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11C6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311C6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9254C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Т.В.</w:t>
            </w:r>
          </w:p>
        </w:tc>
        <w:tc>
          <w:tcPr>
            <w:tcW w:w="1672" w:type="dxa"/>
          </w:tcPr>
          <w:p w:rsidR="00027CDA" w:rsidRPr="00F05528" w:rsidRDefault="009254CE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311C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1C60">
              <w:rPr>
                <w:rFonts w:ascii="Times New Roman" w:hAnsi="Times New Roman" w:cs="Times New Roman"/>
              </w:rPr>
              <w:t>и.о</w:t>
            </w:r>
            <w:proofErr w:type="spellEnd"/>
            <w:r w:rsidR="00311C60">
              <w:rPr>
                <w:rFonts w:ascii="Times New Roman" w:hAnsi="Times New Roman" w:cs="Times New Roman"/>
              </w:rPr>
              <w:t>. председателя</w:t>
            </w:r>
            <w:r>
              <w:rPr>
                <w:rFonts w:ascii="Times New Roman" w:hAnsi="Times New Roman" w:cs="Times New Roman"/>
              </w:rPr>
              <w:t xml:space="preserve"> Контрольно-счетной палаты Озерского городского окру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05" w:type="dxa"/>
          </w:tcPr>
          <w:p w:rsidR="00027CDA" w:rsidRPr="00F05528" w:rsidRDefault="00925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925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Default="001C5D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5D9A" w:rsidRPr="00F05528" w:rsidRDefault="001C5D9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27CDA" w:rsidRPr="00F05528" w:rsidRDefault="00311C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229" w:type="dxa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AE2872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311C6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894249,90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311C60">
        <w:rPr>
          <w:rFonts w:ascii="Times New Roman" w:hAnsi="Times New Roman" w:cs="Times New Roman"/>
          <w:sz w:val="24"/>
          <w:szCs w:val="24"/>
        </w:rPr>
        <w:t>охода по основному месту работы; пенсии.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4B37"/>
    <w:rsid w:val="000F2A76"/>
    <w:rsid w:val="0011762F"/>
    <w:rsid w:val="00117EB6"/>
    <w:rsid w:val="0014325D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11C60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5E7B43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2A72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E5B3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E694-F912-4B22-8319-7DE0CA78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3CF0-7713-405F-A0E6-F269CF67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2016-05-05T06:35:00Z</cp:lastPrinted>
  <dcterms:created xsi:type="dcterms:W3CDTF">2016-05-05T06:36:00Z</dcterms:created>
  <dcterms:modified xsi:type="dcterms:W3CDTF">2016-05-05T06:36:00Z</dcterms:modified>
</cp:coreProperties>
</file>